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E8" w:rsidRDefault="009424E8" w:rsidP="00B33BD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SZKOLENIE ZAMKNIĘTE </w:t>
      </w:r>
    </w:p>
    <w:p w:rsidR="009424E8" w:rsidRDefault="009424E8" w:rsidP="00B33BD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24E8" w:rsidRDefault="009424E8" w:rsidP="00B33BD6">
      <w:pPr>
        <w:spacing w:line="360" w:lineRule="auto"/>
        <w:jc w:val="center"/>
        <w:rPr>
          <w:b/>
          <w:sz w:val="28"/>
          <w:szCs w:val="28"/>
        </w:rPr>
      </w:pPr>
    </w:p>
    <w:p w:rsidR="009424E8" w:rsidRDefault="009424E8" w:rsidP="00B33BD6">
      <w:pPr>
        <w:spacing w:line="360" w:lineRule="auto"/>
        <w:jc w:val="center"/>
        <w:rPr>
          <w:b/>
          <w:sz w:val="28"/>
          <w:szCs w:val="28"/>
        </w:rPr>
      </w:pPr>
    </w:p>
    <w:p w:rsidR="009424E8" w:rsidRDefault="009424E8" w:rsidP="00B33BD6">
      <w:pPr>
        <w:spacing w:line="360" w:lineRule="auto"/>
        <w:jc w:val="center"/>
        <w:rPr>
          <w:b/>
          <w:sz w:val="28"/>
          <w:szCs w:val="28"/>
        </w:rPr>
      </w:pPr>
    </w:p>
    <w:p w:rsidR="009424E8" w:rsidRPr="00CE62E9" w:rsidRDefault="009424E8" w:rsidP="00B33BD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Czytanie w kontekście motywacji ucznia</w:t>
      </w:r>
    </w:p>
    <w:p w:rsidR="009424E8" w:rsidRDefault="009424E8" w:rsidP="00B33BD6">
      <w:pPr>
        <w:rPr>
          <w:rFonts w:ascii="SunPl Light" w:hAnsi="SunPl Light"/>
          <w:sz w:val="32"/>
          <w:szCs w:val="32"/>
        </w:rPr>
      </w:pPr>
    </w:p>
    <w:p w:rsidR="009424E8" w:rsidRPr="00B33BD6" w:rsidRDefault="009424E8" w:rsidP="00B33BD6">
      <w:pPr>
        <w:jc w:val="center"/>
        <w:rPr>
          <w:rFonts w:ascii="Arial" w:hAnsi="Arial" w:cs="Arial"/>
          <w:b/>
          <w:sz w:val="32"/>
          <w:szCs w:val="32"/>
        </w:rPr>
      </w:pPr>
      <w:r w:rsidRPr="00B33BD6">
        <w:rPr>
          <w:rFonts w:ascii="Arial" w:hAnsi="Arial" w:cs="Arial"/>
          <w:b/>
          <w:sz w:val="32"/>
          <w:szCs w:val="32"/>
        </w:rPr>
        <w:t>Spotkanie Sieci Humanistów</w:t>
      </w:r>
    </w:p>
    <w:p w:rsidR="009424E8" w:rsidRDefault="009424E8" w:rsidP="00B33BD6">
      <w:pPr>
        <w:rPr>
          <w:rFonts w:ascii="SunPl Light" w:hAnsi="SunPl Light"/>
          <w:sz w:val="32"/>
          <w:szCs w:val="32"/>
        </w:rPr>
      </w:pPr>
    </w:p>
    <w:p w:rsidR="009424E8" w:rsidRDefault="009424E8" w:rsidP="00B33BD6">
      <w:pPr>
        <w:rPr>
          <w:rFonts w:ascii="SunPl Light" w:hAnsi="SunPl Light"/>
          <w:sz w:val="32"/>
          <w:szCs w:val="32"/>
        </w:rPr>
      </w:pPr>
    </w:p>
    <w:p w:rsidR="009424E8" w:rsidRDefault="009424E8" w:rsidP="00B33BD6">
      <w:pPr>
        <w:rPr>
          <w:rFonts w:ascii="SunPl Light" w:hAnsi="SunPl Light"/>
          <w:sz w:val="32"/>
          <w:szCs w:val="32"/>
        </w:rPr>
      </w:pPr>
    </w:p>
    <w:p w:rsidR="009424E8" w:rsidRDefault="009424E8" w:rsidP="00B33BD6">
      <w:pPr>
        <w:rPr>
          <w:rFonts w:ascii="SunPl Light" w:hAnsi="SunPl Light"/>
          <w:sz w:val="32"/>
          <w:szCs w:val="32"/>
        </w:rPr>
      </w:pPr>
    </w:p>
    <w:p w:rsidR="009424E8" w:rsidRDefault="009424E8" w:rsidP="00B33BD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Prowadzący:</w:t>
      </w:r>
    </w:p>
    <w:p w:rsidR="009424E8" w:rsidRDefault="009424E8" w:rsidP="00B33BD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Iwona Haba</w:t>
      </w:r>
    </w:p>
    <w:p w:rsidR="009424E8" w:rsidRDefault="009424E8" w:rsidP="00B33BD6">
      <w:pPr>
        <w:ind w:firstLine="708"/>
        <w:rPr>
          <w:rFonts w:ascii="Arial" w:hAnsi="Arial" w:cs="Arial"/>
          <w:b/>
          <w:sz w:val="32"/>
          <w:szCs w:val="32"/>
        </w:rPr>
      </w:pPr>
    </w:p>
    <w:p w:rsidR="009424E8" w:rsidRDefault="009424E8" w:rsidP="00B33BD6">
      <w:pPr>
        <w:ind w:firstLine="708"/>
        <w:rPr>
          <w:rFonts w:ascii="Arial" w:hAnsi="Arial" w:cs="Arial"/>
          <w:b/>
          <w:sz w:val="32"/>
          <w:szCs w:val="32"/>
        </w:rPr>
      </w:pPr>
    </w:p>
    <w:p w:rsidR="009424E8" w:rsidRDefault="009424E8" w:rsidP="00B33BD6">
      <w:pPr>
        <w:jc w:val="center"/>
        <w:rPr>
          <w:rFonts w:ascii="Arial" w:hAnsi="Arial" w:cs="Arial"/>
          <w:sz w:val="28"/>
          <w:szCs w:val="28"/>
        </w:rPr>
      </w:pPr>
    </w:p>
    <w:p w:rsidR="009424E8" w:rsidRDefault="009424E8" w:rsidP="00B33BD6">
      <w:pPr>
        <w:jc w:val="center"/>
        <w:rPr>
          <w:rFonts w:ascii="Arial" w:hAnsi="Arial" w:cs="Arial"/>
          <w:sz w:val="28"/>
          <w:szCs w:val="28"/>
        </w:rPr>
      </w:pPr>
    </w:p>
    <w:p w:rsidR="009424E8" w:rsidRDefault="009424E8" w:rsidP="00B33BD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Materiały szkoleniowe</w:t>
      </w:r>
    </w:p>
    <w:p w:rsidR="009424E8" w:rsidRPr="00B16E19" w:rsidRDefault="009424E8" w:rsidP="00B33BD6">
      <w:pPr>
        <w:spacing w:line="360" w:lineRule="auto"/>
        <w:jc w:val="center"/>
        <w:rPr>
          <w:szCs w:val="24"/>
        </w:rPr>
      </w:pPr>
      <w:r>
        <w:rPr>
          <w:rFonts w:ascii="Arial" w:hAnsi="Arial" w:cs="Arial"/>
          <w:sz w:val="28"/>
          <w:szCs w:val="28"/>
        </w:rPr>
        <w:t>Milicz, 2014</w:t>
      </w:r>
    </w:p>
    <w:p w:rsidR="009424E8" w:rsidRPr="00CD3429" w:rsidRDefault="009424E8" w:rsidP="000613C0">
      <w:pPr>
        <w:jc w:val="right"/>
        <w:rPr>
          <w:rFonts w:ascii="Arial" w:hAnsi="Arial" w:cs="Arial"/>
          <w:b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  <w:lang w:eastAsia="ar-SA"/>
        </w:rPr>
        <w:t>I jeszcze…</w:t>
      </w:r>
      <w:r w:rsidRPr="00CD3429">
        <w:rPr>
          <w:rFonts w:ascii="Arial" w:hAnsi="Arial" w:cs="Arial"/>
          <w:b/>
          <w:sz w:val="24"/>
          <w:szCs w:val="24"/>
          <w:lang w:eastAsia="ar-SA"/>
        </w:rPr>
        <w:t>……</w:t>
      </w:r>
    </w:p>
    <w:p w:rsidR="009424E8" w:rsidRPr="00CD3429" w:rsidRDefault="009424E8" w:rsidP="000613C0">
      <w:pPr>
        <w:rPr>
          <w:rFonts w:ascii="Arial" w:hAnsi="Arial" w:cs="Arial"/>
          <w:b/>
          <w:sz w:val="24"/>
          <w:szCs w:val="24"/>
          <w:lang w:eastAsia="ar-SA"/>
        </w:rPr>
      </w:pPr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Strzałka w dół 5" o:spid="_x0000_s1026" type="#_x0000_t67" style="position:absolute;margin-left:33.4pt;margin-top:24.4pt;width:55.5pt;height:3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" fillcolor="#4f81bd" strokecolor="#f2f2f2" strokeweight="3pt">
            <v:shadow on="t" color="#243f60" opacity=".5" offset="1pt"/>
            <v:textbox style="layout-flow:vertical-ideographic"/>
          </v:shape>
        </w:pict>
      </w:r>
      <w:r w:rsidRPr="00CD3429">
        <w:rPr>
          <w:rFonts w:ascii="Arial" w:hAnsi="Arial" w:cs="Arial"/>
          <w:b/>
          <w:sz w:val="24"/>
          <w:szCs w:val="24"/>
          <w:lang w:eastAsia="ar-SA"/>
        </w:rPr>
        <w:t>Zawsze pamiętaj o zjawisku decentracji</w:t>
      </w:r>
    </w:p>
    <w:p w:rsidR="009424E8" w:rsidRPr="00CD3429" w:rsidRDefault="009424E8" w:rsidP="000613C0">
      <w:pPr>
        <w:rPr>
          <w:rFonts w:ascii="Arial" w:hAnsi="Arial" w:cs="Arial"/>
          <w:b/>
          <w:sz w:val="24"/>
          <w:szCs w:val="24"/>
          <w:lang w:eastAsia="ar-SA"/>
        </w:rPr>
      </w:pPr>
    </w:p>
    <w:p w:rsidR="009424E8" w:rsidRPr="00CD3429" w:rsidRDefault="009424E8" w:rsidP="000613C0">
      <w:pPr>
        <w:rPr>
          <w:rFonts w:ascii="Arial" w:hAnsi="Arial" w:cs="Arial"/>
          <w:b/>
          <w:sz w:val="24"/>
          <w:szCs w:val="24"/>
          <w:lang w:eastAsia="ar-SA"/>
        </w:rPr>
      </w:pPr>
    </w:p>
    <w:p w:rsidR="009424E8" w:rsidRPr="00CF2EB8" w:rsidRDefault="009424E8" w:rsidP="000613C0">
      <w:pPr>
        <w:pStyle w:val="NormalWeb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</w:rPr>
      </w:pPr>
      <w:r w:rsidRPr="00CD3429">
        <w:rPr>
          <w:rFonts w:ascii="Arial" w:hAnsi="Arial" w:cs="Arial"/>
          <w:b/>
          <w:bCs/>
        </w:rPr>
        <w:t xml:space="preserve">Decentracja </w:t>
      </w:r>
      <w:r w:rsidRPr="00CF2EB8">
        <w:rPr>
          <w:rFonts w:ascii="Arial" w:hAnsi="Arial" w:cs="Arial"/>
          <w:b/>
          <w:bCs/>
        </w:rPr>
        <w:t>interpersonalna</w:t>
      </w:r>
      <w:r w:rsidRPr="00CF2EB8">
        <w:rPr>
          <w:rStyle w:val="apple-converted-space"/>
          <w:rFonts w:ascii="Arial" w:hAnsi="Arial" w:cs="Arial"/>
        </w:rPr>
        <w:t> </w:t>
      </w:r>
      <w:r w:rsidRPr="00CF2EB8">
        <w:rPr>
          <w:rFonts w:ascii="Arial" w:hAnsi="Arial" w:cs="Arial"/>
        </w:rPr>
        <w:t>to</w:t>
      </w:r>
      <w:r w:rsidRPr="00CF2EB8">
        <w:rPr>
          <w:rStyle w:val="apple-converted-space"/>
          <w:rFonts w:ascii="Arial" w:hAnsi="Arial" w:cs="Arial"/>
        </w:rPr>
        <w:t> </w:t>
      </w:r>
      <w:hyperlink r:id="rId7" w:tooltip="Postawa" w:history="1">
        <w:r w:rsidRPr="00CF2EB8">
          <w:rPr>
            <w:rStyle w:val="Hyperlink"/>
            <w:rFonts w:ascii="Arial" w:hAnsi="Arial" w:cs="Arial"/>
            <w:color w:val="auto"/>
          </w:rPr>
          <w:t>postawa</w:t>
        </w:r>
      </w:hyperlink>
      <w:r w:rsidRPr="00CF2EB8">
        <w:rPr>
          <w:rStyle w:val="apple-converted-space"/>
          <w:rFonts w:ascii="Arial" w:hAnsi="Arial" w:cs="Arial"/>
        </w:rPr>
        <w:t> </w:t>
      </w:r>
      <w:r w:rsidRPr="00CF2EB8">
        <w:rPr>
          <w:rFonts w:ascii="Arial" w:hAnsi="Arial" w:cs="Arial"/>
        </w:rPr>
        <w:t>stanowiąca przeciwieństwo</w:t>
      </w:r>
      <w:r w:rsidRPr="00CF2EB8">
        <w:rPr>
          <w:rStyle w:val="apple-converted-space"/>
          <w:rFonts w:ascii="Arial" w:hAnsi="Arial" w:cs="Arial"/>
        </w:rPr>
        <w:t> </w:t>
      </w:r>
      <w:hyperlink r:id="rId8" w:tooltip="Egocentryzm" w:history="1">
        <w:r w:rsidRPr="00CF2EB8">
          <w:rPr>
            <w:rStyle w:val="Hyperlink"/>
            <w:rFonts w:ascii="Arial" w:hAnsi="Arial" w:cs="Arial"/>
            <w:color w:val="auto"/>
          </w:rPr>
          <w:t>egocentryzmu</w:t>
        </w:r>
      </w:hyperlink>
      <w:r w:rsidRPr="00CF2EB8">
        <w:rPr>
          <w:rFonts w:ascii="Arial" w:hAnsi="Arial" w:cs="Arial"/>
        </w:rPr>
        <w:t>, tworzenie w umyśle struktur „poza-ja”. Jest warunkiem trafnego poznawania innych ludzi, oznacza postawienie się w sytuacji osoby innej niż</w:t>
      </w:r>
      <w:r w:rsidRPr="00CF2EB8">
        <w:rPr>
          <w:rStyle w:val="apple-converted-space"/>
          <w:rFonts w:ascii="Arial" w:hAnsi="Arial" w:cs="Arial"/>
        </w:rPr>
        <w:t> </w:t>
      </w:r>
      <w:hyperlink r:id="rId9" w:tooltip="Ja" w:history="1">
        <w:r w:rsidRPr="00CF2EB8">
          <w:rPr>
            <w:rStyle w:val="Hyperlink"/>
            <w:rFonts w:ascii="Arial" w:hAnsi="Arial" w:cs="Arial"/>
            <w:color w:val="auto"/>
          </w:rPr>
          <w:t>ja</w:t>
        </w:r>
      </w:hyperlink>
      <w:r w:rsidRPr="00CF2EB8">
        <w:rPr>
          <w:rStyle w:val="apple-converted-space"/>
          <w:rFonts w:ascii="Arial" w:hAnsi="Arial" w:cs="Arial"/>
        </w:rPr>
        <w:t> </w:t>
      </w:r>
      <w:r w:rsidRPr="00CF2EB8">
        <w:rPr>
          <w:rFonts w:ascii="Arial" w:hAnsi="Arial" w:cs="Arial"/>
        </w:rPr>
        <w:t>i uświadomienie sobie inności nie tylko własnych</w:t>
      </w:r>
      <w:r w:rsidRPr="00CF2EB8">
        <w:rPr>
          <w:rStyle w:val="apple-converted-space"/>
          <w:rFonts w:ascii="Arial" w:hAnsi="Arial" w:cs="Arial"/>
        </w:rPr>
        <w:t> </w:t>
      </w:r>
      <w:hyperlink r:id="rId10" w:tooltip="Stan psychiczny" w:history="1">
        <w:r w:rsidRPr="00CF2EB8">
          <w:rPr>
            <w:rStyle w:val="Hyperlink"/>
            <w:rFonts w:ascii="Arial" w:hAnsi="Arial" w:cs="Arial"/>
            <w:color w:val="auto"/>
          </w:rPr>
          <w:t>stanów emocjonalnych</w:t>
        </w:r>
      </w:hyperlink>
      <w:r w:rsidRPr="00CF2EB8">
        <w:rPr>
          <w:rFonts w:ascii="Arial" w:hAnsi="Arial" w:cs="Arial"/>
        </w:rPr>
        <w:t>; to przyjęcie odmiennego punktu widzenia. W tym wypadku jednostka może odbierać świat, jakby patrząc oczyma „innego” człowieka.</w:t>
      </w:r>
    </w:p>
    <w:p w:rsidR="009424E8" w:rsidRPr="006938DC" w:rsidRDefault="009424E8" w:rsidP="000613C0">
      <w:pPr>
        <w:pStyle w:val="Heading2"/>
        <w:ind w:left="576" w:hanging="576"/>
        <w:jc w:val="center"/>
        <w:rPr>
          <w:rFonts w:ascii="Arial" w:hAnsi="Arial" w:cs="Arial"/>
          <w:sz w:val="24"/>
          <w:szCs w:val="24"/>
        </w:rPr>
      </w:pPr>
      <w:r w:rsidRPr="00CF2EB8">
        <w:rPr>
          <w:rFonts w:ascii="Arial" w:hAnsi="Arial" w:cs="Arial"/>
        </w:rPr>
        <w:br/>
      </w:r>
      <w:r w:rsidRPr="006938DC">
        <w:rPr>
          <w:rFonts w:ascii="Arial" w:hAnsi="Arial" w:cs="Arial"/>
          <w:sz w:val="24"/>
          <w:szCs w:val="24"/>
        </w:rPr>
        <w:t>Zatem – jak wzbudzić w uczniach chęć do nauki?</w:t>
      </w:r>
    </w:p>
    <w:p w:rsidR="009424E8" w:rsidRPr="006938DC" w:rsidRDefault="009424E8" w:rsidP="000613C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pict>
          <v:shape id="Strzałka w dół 4" o:spid="_x0000_s1027" type="#_x0000_t67" style="position:absolute;margin-left:16.25pt;margin-top:37.25pt;width:25.1pt;height:23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" fillcolor="#4f81bd" strokecolor="#f2f2f2" strokeweight="3pt">
            <v:shadow on="t" color="#243f60" opacity=".5" offset="1pt"/>
            <v:textbox style="layout-flow:vertical-ideographic"/>
          </v:shape>
        </w:pict>
      </w:r>
      <w:r w:rsidRPr="006938DC">
        <w:rPr>
          <w:rFonts w:ascii="Arial" w:hAnsi="Arial" w:cs="Arial"/>
          <w:b/>
          <w:bCs/>
          <w:sz w:val="24"/>
          <w:szCs w:val="24"/>
        </w:rPr>
        <w:br/>
        <w:t xml:space="preserve">Motywacja </w:t>
      </w:r>
    </w:p>
    <w:p w:rsidR="009424E8" w:rsidRPr="00CD3429" w:rsidRDefault="009424E8" w:rsidP="000613C0">
      <w:pPr>
        <w:rPr>
          <w:rFonts w:ascii="Arial" w:hAnsi="Arial" w:cs="Arial"/>
          <w:b/>
          <w:bCs/>
          <w:sz w:val="24"/>
          <w:szCs w:val="24"/>
        </w:rPr>
      </w:pPr>
    </w:p>
    <w:p w:rsidR="009424E8" w:rsidRPr="00CD3429" w:rsidRDefault="009424E8" w:rsidP="000613C0">
      <w:pPr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b/>
          <w:bCs/>
          <w:sz w:val="24"/>
          <w:szCs w:val="24"/>
        </w:rPr>
        <w:t>To inspiracja do podjęcia kroków prowadzących nas do celu.</w:t>
      </w:r>
    </w:p>
    <w:p w:rsidR="009424E8" w:rsidRPr="00CD3429" w:rsidRDefault="009424E8" w:rsidP="000613C0">
      <w:pPr>
        <w:rPr>
          <w:rFonts w:ascii="Arial" w:hAnsi="Arial" w:cs="Arial"/>
          <w:b/>
          <w:bCs/>
          <w:sz w:val="24"/>
          <w:szCs w:val="24"/>
        </w:rPr>
      </w:pPr>
      <w:r w:rsidRPr="00CD3429">
        <w:rPr>
          <w:rFonts w:ascii="Arial" w:hAnsi="Arial" w:cs="Arial"/>
          <w:b/>
          <w:bCs/>
          <w:sz w:val="24"/>
          <w:szCs w:val="24"/>
        </w:rPr>
        <w:t>Co, kogo motywuje?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>Nasze pragnienia mogą przybierać formę konkretnej nagrody, np. piątki, zdobytego certyfikatu, ale mogą być czymś mniej „namacalnym”, jak uczucie satysfakcji,</w:t>
      </w:r>
      <w:r w:rsidRPr="00CD3429">
        <w:rPr>
          <w:rFonts w:ascii="Arial" w:hAnsi="Arial" w:cs="Arial"/>
          <w:sz w:val="24"/>
          <w:szCs w:val="24"/>
        </w:rPr>
        <w:br/>
        <w:t xml:space="preserve">czy przyjemności wywołane tym, że udało nam się pokonać jakąś trudność, opanować jakąś wiedzę, czy zdobyć konkretne umiejętności. motywują te same czynniki. Różnimy się między sobą i potrzebujemy różnych motywatorów. Jedni dla uznania otoczenia będą ślęczeć noce nad książkami i zgłębiać wiedzę, dla innych to nie będzie aż tak ważne. Każdy z nas musi odkryć swoje sposoby na wzbudzanie chęci do zrobienia  tego, co niezbędne, co trzeba wykonać. 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 xml:space="preserve">Ponoć najlepszym sposobem na utrzymanie wysokiej motywacji jest wykonywanie wymarzonych, ulubionych zajęć. Warto zatem poszukiwać i wzmacniać to, co jest lub może być źródłem zadowolenia uczniów i nauczycieli. Warto tez pokonywać bariery na drodze do osiągania wytyczonych celów – walczyć z demotywatorami. </w:t>
      </w:r>
      <w:r w:rsidRPr="00CD3429">
        <w:rPr>
          <w:rFonts w:ascii="Arial" w:hAnsi="Arial" w:cs="Arial"/>
          <w:sz w:val="24"/>
          <w:szCs w:val="24"/>
        </w:rPr>
        <w:br/>
        <w:t xml:space="preserve">Ważne, by szukać wtedy przysłowiowej marchewki. 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 xml:space="preserve">Ale…? Czy tylko konkretna nagroda może być satysfakcjonująca gratyfikacją? 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>Co może być marchewką?: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br w:type="page"/>
      </w:r>
    </w:p>
    <w:p w:rsidR="009424E8" w:rsidRPr="006938DC" w:rsidRDefault="009424E8" w:rsidP="000613C0">
      <w:pPr>
        <w:rPr>
          <w:rFonts w:ascii="Arial" w:hAnsi="Arial" w:cs="Arial"/>
          <w:b/>
          <w:sz w:val="24"/>
          <w:szCs w:val="24"/>
        </w:rPr>
      </w:pPr>
      <w:r w:rsidRPr="00CD3429">
        <w:rPr>
          <w:rFonts w:ascii="Arial" w:hAnsi="Arial" w:cs="Arial"/>
          <w:b/>
          <w:sz w:val="24"/>
          <w:szCs w:val="24"/>
        </w:rPr>
        <w:t>Jak wzbudzić w uczniach chęć do nauki?</w:t>
      </w:r>
    </w:p>
    <w:p w:rsidR="009424E8" w:rsidRPr="00CD3429" w:rsidRDefault="009424E8" w:rsidP="000613C0">
      <w:pPr>
        <w:rPr>
          <w:rFonts w:ascii="Arial" w:hAnsi="Arial" w:cs="Arial"/>
          <w:b/>
          <w:bCs/>
          <w:sz w:val="24"/>
          <w:szCs w:val="24"/>
        </w:rPr>
      </w:pPr>
    </w:p>
    <w:p w:rsidR="009424E8" w:rsidRPr="00CD3429" w:rsidRDefault="009424E8" w:rsidP="000613C0">
      <w:pPr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b/>
          <w:bCs/>
          <w:sz w:val="24"/>
          <w:szCs w:val="24"/>
        </w:rPr>
        <w:t>Zawsze warto pamiętać</w:t>
      </w:r>
      <w:r w:rsidRPr="00CD3429">
        <w:rPr>
          <w:rFonts w:ascii="Arial" w:hAnsi="Arial" w:cs="Arial"/>
          <w:sz w:val="24"/>
          <w:szCs w:val="24"/>
        </w:rPr>
        <w:t xml:space="preserve">, że motywując kogoś do działania należy brać pod uwagę jego indywidualne potrzeby w tym zakresie  i…….., że to właśnie jest najtrudniejsze! 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 xml:space="preserve">Osiągnięcie jakiegoś celu jest możliwe tylko poprzez realizację określonych działań </w:t>
      </w:r>
      <w:r w:rsidRPr="00CD3429">
        <w:rPr>
          <w:rFonts w:ascii="Arial" w:hAnsi="Arial" w:cs="Arial"/>
          <w:sz w:val="24"/>
          <w:szCs w:val="24"/>
        </w:rPr>
        <w:br/>
        <w:t xml:space="preserve">w sytuacji, która pozwala na ich urealnienie. 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>Bez motywacji nie ma działania.</w:t>
      </w:r>
      <w:r w:rsidRPr="00CD3429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  <w:u w:val="single"/>
        </w:rPr>
        <w:t>Warto przy tym pamiętać, że człowiek podejmuje działania zwykle z dwóch powodów:</w:t>
      </w:r>
      <w:r w:rsidRPr="00CD3429">
        <w:rPr>
          <w:rFonts w:ascii="Arial" w:hAnsi="Arial" w:cs="Arial"/>
          <w:sz w:val="24"/>
          <w:szCs w:val="24"/>
        </w:rPr>
        <w:t xml:space="preserve"> </w:t>
      </w:r>
    </w:p>
    <w:p w:rsidR="009424E8" w:rsidRPr="00CD3429" w:rsidRDefault="009424E8" w:rsidP="000613C0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>Aby uniknąć niewygody,</w:t>
      </w:r>
    </w:p>
    <w:p w:rsidR="009424E8" w:rsidRDefault="009424E8" w:rsidP="000613C0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t>Aby poprawić coś tak, by stało się źródłem większej satysfakcji</w:t>
      </w:r>
    </w:p>
    <w:p w:rsidR="009424E8" w:rsidRPr="00CD3429" w:rsidRDefault="009424E8" w:rsidP="000613C0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4"/>
          <w:szCs w:val="24"/>
        </w:rPr>
      </w:pPr>
      <w:r w:rsidRPr="00CD3429">
        <w:rPr>
          <w:rFonts w:ascii="Arial" w:hAnsi="Arial" w:cs="Arial"/>
          <w:sz w:val="24"/>
          <w:szCs w:val="24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60.75pt;height:267.75pt" o:ole="">
            <v:imagedata r:id="rId11" o:title=""/>
          </v:shape>
          <o:OLEObject Type="Embed" ProgID="PowerPoint.Show.12" ShapeID="_x0000_i1031" DrawAspect="Content" ObjectID="_1452957645" r:id="rId12"/>
        </w:object>
      </w:r>
    </w:p>
    <w:p w:rsidR="009424E8" w:rsidRPr="00CD3429" w:rsidRDefault="009424E8" w:rsidP="000613C0">
      <w:pPr>
        <w:jc w:val="both"/>
        <w:rPr>
          <w:rFonts w:ascii="Arial" w:hAnsi="Arial" w:cs="Arial"/>
          <w:sz w:val="28"/>
          <w:szCs w:val="28"/>
        </w:rPr>
      </w:pPr>
      <w:r w:rsidRPr="00CD3429">
        <w:rPr>
          <w:rFonts w:ascii="Arial" w:hAnsi="Arial" w:cs="Arial"/>
          <w:sz w:val="28"/>
          <w:szCs w:val="28"/>
        </w:rPr>
        <w:object w:dxaOrig="7209" w:dyaOrig="5407">
          <v:shape id="_x0000_i1032" type="#_x0000_t75" style="width:360.75pt;height:267.75pt" o:ole="">
            <v:imagedata r:id="rId13" o:title=""/>
          </v:shape>
          <o:OLEObject Type="Embed" ProgID="PowerPoint.Slide.12" ShapeID="_x0000_i1032" DrawAspect="Content" ObjectID="_1452957646" r:id="rId14"/>
        </w:object>
      </w:r>
    </w:p>
    <w:p w:rsidR="009424E8" w:rsidRPr="00CD3429" w:rsidRDefault="009424E8" w:rsidP="000613C0">
      <w:pPr>
        <w:jc w:val="both"/>
        <w:rPr>
          <w:rFonts w:ascii="Arial" w:hAnsi="Arial" w:cs="Arial"/>
          <w:sz w:val="28"/>
          <w:szCs w:val="28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8"/>
          <w:szCs w:val="28"/>
        </w:rPr>
      </w:pPr>
    </w:p>
    <w:p w:rsidR="009424E8" w:rsidRDefault="009424E8" w:rsidP="000613C0">
      <w:pPr>
        <w:jc w:val="both"/>
        <w:rPr>
          <w:rFonts w:ascii="Arial" w:hAnsi="Arial" w:cs="Arial"/>
          <w:sz w:val="28"/>
          <w:szCs w:val="28"/>
        </w:rPr>
      </w:pPr>
      <w:r w:rsidRPr="00CD3429">
        <w:rPr>
          <w:rFonts w:ascii="Arial" w:hAnsi="Arial" w:cs="Arial"/>
          <w:sz w:val="28"/>
          <w:szCs w:val="28"/>
        </w:rPr>
        <w:object w:dxaOrig="7209" w:dyaOrig="5407">
          <v:shape id="_x0000_i1033" type="#_x0000_t75" style="width:360.75pt;height:267.75pt" o:ole="">
            <v:imagedata r:id="rId15" o:title=""/>
          </v:shape>
          <o:OLEObject Type="Embed" ProgID="PowerPoint.Slide.12" ShapeID="_x0000_i1033" DrawAspect="Content" ObjectID="_1452957647" r:id="rId16"/>
        </w:object>
      </w:r>
    </w:p>
    <w:p w:rsidR="009424E8" w:rsidRPr="00CD3429" w:rsidRDefault="009424E8" w:rsidP="000613C0">
      <w:pPr>
        <w:jc w:val="both"/>
        <w:rPr>
          <w:rFonts w:ascii="Arial" w:hAnsi="Arial" w:cs="Arial"/>
          <w:sz w:val="28"/>
          <w:szCs w:val="28"/>
        </w:rPr>
      </w:pPr>
    </w:p>
    <w:p w:rsidR="009424E8" w:rsidRPr="00CD3429" w:rsidRDefault="009424E8" w:rsidP="000613C0">
      <w:pPr>
        <w:jc w:val="both"/>
        <w:rPr>
          <w:rFonts w:ascii="Arial" w:hAnsi="Arial" w:cs="Arial"/>
          <w:sz w:val="28"/>
          <w:szCs w:val="28"/>
        </w:rPr>
      </w:pPr>
      <w:r w:rsidRPr="00CD3429">
        <w:rPr>
          <w:rFonts w:ascii="Arial" w:hAnsi="Arial" w:cs="Arial"/>
          <w:sz w:val="28"/>
          <w:szCs w:val="28"/>
        </w:rPr>
        <w:object w:dxaOrig="7209" w:dyaOrig="5407">
          <v:shape id="_x0000_i1034" type="#_x0000_t75" style="width:360.75pt;height:267.75pt" o:ole="">
            <v:imagedata r:id="rId17" o:title=""/>
          </v:shape>
          <o:OLEObject Type="Embed" ProgID="PowerPoint.Slide.12" ShapeID="_x0000_i1034" DrawAspect="Content" ObjectID="_1452957648" r:id="rId18"/>
        </w:object>
      </w:r>
      <w:r w:rsidRPr="00CD3429">
        <w:rPr>
          <w:rFonts w:ascii="Arial" w:hAnsi="Arial" w:cs="Arial"/>
          <w:sz w:val="28"/>
          <w:szCs w:val="28"/>
        </w:rPr>
        <w:br w:type="page"/>
      </w:r>
    </w:p>
    <w:p w:rsidR="009424E8" w:rsidRPr="00CD3429" w:rsidRDefault="009424E8" w:rsidP="000613C0">
      <w:pPr>
        <w:jc w:val="both"/>
        <w:rPr>
          <w:rFonts w:ascii="Arial" w:hAnsi="Arial" w:cs="Arial"/>
          <w:sz w:val="28"/>
          <w:szCs w:val="28"/>
        </w:rPr>
      </w:pPr>
    </w:p>
    <w:p w:rsidR="009424E8" w:rsidRDefault="009424E8" w:rsidP="000613C0">
      <w:pPr>
        <w:jc w:val="both"/>
        <w:rPr>
          <w:rFonts w:ascii="Arial" w:hAnsi="Arial" w:cs="Arial"/>
          <w:sz w:val="28"/>
          <w:szCs w:val="28"/>
        </w:rPr>
      </w:pPr>
      <w:r w:rsidRPr="00CD3429">
        <w:rPr>
          <w:rFonts w:ascii="Arial" w:hAnsi="Arial" w:cs="Arial"/>
          <w:sz w:val="28"/>
          <w:szCs w:val="28"/>
        </w:rPr>
        <w:object w:dxaOrig="7209" w:dyaOrig="5407">
          <v:shape id="_x0000_i1035" type="#_x0000_t75" style="width:360.75pt;height:267.75pt" o:ole="">
            <v:imagedata r:id="rId19" o:title=""/>
          </v:shape>
          <o:OLEObject Type="Embed" ProgID="PowerPoint.Slide.12" ShapeID="_x0000_i1035" DrawAspect="Content" ObjectID="_1452957649" r:id="rId20"/>
        </w:object>
      </w:r>
      <w:r w:rsidRPr="00973EDA">
        <w:rPr>
          <w:rFonts w:ascii="Arial" w:hAnsi="Arial" w:cs="Arial"/>
          <w:sz w:val="28"/>
          <w:szCs w:val="28"/>
        </w:rPr>
        <w:object w:dxaOrig="7209" w:dyaOrig="5407">
          <v:shape id="_x0000_i1036" type="#_x0000_t75" style="width:360.75pt;height:267.75pt" o:ole="">
            <v:imagedata r:id="rId21" o:title=""/>
          </v:shape>
          <o:OLEObject Type="Embed" ProgID="PowerPoint.Slide.12" ShapeID="_x0000_i1036" DrawAspect="Content" ObjectID="_1452957650" r:id="rId22"/>
        </w:object>
      </w:r>
    </w:p>
    <w:p w:rsidR="009424E8" w:rsidRDefault="009424E8" w:rsidP="000613C0">
      <w:pPr>
        <w:jc w:val="both"/>
        <w:rPr>
          <w:rFonts w:ascii="Arial" w:hAnsi="Arial" w:cs="Arial"/>
          <w:sz w:val="28"/>
          <w:szCs w:val="28"/>
        </w:rPr>
      </w:pPr>
    </w:p>
    <w:p w:rsidR="009424E8" w:rsidRDefault="009424E8" w:rsidP="000613C0">
      <w:pPr>
        <w:jc w:val="both"/>
        <w:rPr>
          <w:rFonts w:ascii="Arial" w:hAnsi="Arial" w:cs="Arial"/>
          <w:sz w:val="28"/>
          <w:szCs w:val="28"/>
        </w:rPr>
      </w:pPr>
    </w:p>
    <w:p w:rsidR="009424E8" w:rsidRDefault="009424E8" w:rsidP="000613C0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20C30">
        <w:rPr>
          <w:rFonts w:ascii="Arial" w:hAnsi="Arial" w:cs="Arial"/>
          <w:b/>
          <w:sz w:val="28"/>
          <w:szCs w:val="28"/>
        </w:rPr>
        <w:t>Adaptatywne zarządzanie motywacją</w:t>
      </w:r>
    </w:p>
    <w:p w:rsidR="009424E8" w:rsidRDefault="009424E8" w:rsidP="000613C0">
      <w:pPr>
        <w:jc w:val="right"/>
        <w:rPr>
          <w:rFonts w:ascii="Arial" w:hAnsi="Arial" w:cs="Arial"/>
          <w:b/>
          <w:sz w:val="28"/>
          <w:szCs w:val="28"/>
        </w:rPr>
      </w:pPr>
    </w:p>
    <w:p w:rsidR="009424E8" w:rsidRPr="00020C30" w:rsidRDefault="009424E8" w:rsidP="000613C0">
      <w:pPr>
        <w:jc w:val="right"/>
        <w:rPr>
          <w:rFonts w:ascii="Arial" w:hAnsi="Arial" w:cs="Arial"/>
          <w:b/>
          <w:sz w:val="28"/>
          <w:szCs w:val="28"/>
        </w:rPr>
      </w:pPr>
    </w:p>
    <w:p w:rsidR="009424E8" w:rsidRDefault="009424E8" w:rsidP="000613C0">
      <w:pPr>
        <w:jc w:val="both"/>
        <w:rPr>
          <w:rFonts w:ascii="Arial" w:hAnsi="Arial" w:cs="Arial"/>
          <w:sz w:val="28"/>
          <w:szCs w:val="28"/>
        </w:rPr>
      </w:pPr>
      <w:r w:rsidRPr="00973EDA">
        <w:rPr>
          <w:rFonts w:ascii="Arial" w:hAnsi="Arial" w:cs="Arial"/>
          <w:sz w:val="28"/>
          <w:szCs w:val="28"/>
        </w:rPr>
        <w:object w:dxaOrig="7209" w:dyaOrig="5407">
          <v:shape id="_x0000_i1037" type="#_x0000_t75" style="width:360.75pt;height:267.75pt" o:ole="">
            <v:imagedata r:id="rId23" o:title=""/>
          </v:shape>
          <o:OLEObject Type="Embed" ProgID="PowerPoint.Slide.12" ShapeID="_x0000_i1037" DrawAspect="Content" ObjectID="_1452957651" r:id="rId24"/>
        </w:object>
      </w:r>
    </w:p>
    <w:p w:rsidR="009424E8" w:rsidRDefault="009424E8" w:rsidP="000613C0">
      <w:pPr>
        <w:tabs>
          <w:tab w:val="left" w:pos="419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9424E8" w:rsidRDefault="009424E8" w:rsidP="000613C0">
      <w:pPr>
        <w:tabs>
          <w:tab w:val="left" w:pos="419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424E8" w:rsidRPr="00973EDA" w:rsidRDefault="009424E8" w:rsidP="000613C0">
      <w:pPr>
        <w:tabs>
          <w:tab w:val="left" w:pos="419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973EDA">
        <w:rPr>
          <w:rFonts w:ascii="Arial" w:hAnsi="Arial" w:cs="Arial"/>
          <w:b/>
          <w:sz w:val="24"/>
          <w:szCs w:val="24"/>
        </w:rPr>
        <w:t>Jak motywować? – Zawsze ważne!</w:t>
      </w:r>
    </w:p>
    <w:p w:rsidR="009424E8" w:rsidRPr="00973EDA" w:rsidRDefault="009424E8" w:rsidP="000613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424E8" w:rsidRPr="00973EDA" w:rsidRDefault="009424E8" w:rsidP="000613C0">
      <w:pPr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b/>
          <w:bCs/>
          <w:sz w:val="24"/>
          <w:szCs w:val="24"/>
        </w:rPr>
        <w:t>Mów uczniom, czego od nich oczekujesz</w:t>
      </w:r>
      <w:r w:rsidRPr="00973EDA">
        <w:rPr>
          <w:rFonts w:ascii="Arial" w:hAnsi="Arial" w:cs="Arial"/>
          <w:sz w:val="24"/>
          <w:szCs w:val="24"/>
        </w:rPr>
        <w:t xml:space="preserve"> </w:t>
      </w:r>
    </w:p>
    <w:p w:rsidR="009424E8" w:rsidRPr="00973EDA" w:rsidRDefault="009424E8" w:rsidP="000613C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Nie zakładaj, że wszyscy to wiedzą. Mów jasno i konkretnie, jakie są cele, plany, czego chcesz.</w:t>
      </w:r>
    </w:p>
    <w:p w:rsidR="009424E8" w:rsidRPr="00973EDA" w:rsidRDefault="009424E8" w:rsidP="000613C0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b/>
          <w:bCs/>
          <w:sz w:val="24"/>
          <w:szCs w:val="24"/>
        </w:rPr>
        <w:t>Świadomie przydzielaj zadania</w:t>
      </w:r>
      <w:r w:rsidRPr="00973EDA">
        <w:rPr>
          <w:rFonts w:ascii="Arial" w:hAnsi="Arial" w:cs="Arial"/>
          <w:sz w:val="24"/>
          <w:szCs w:val="24"/>
        </w:rPr>
        <w:t xml:space="preserve"> </w:t>
      </w:r>
    </w:p>
    <w:p w:rsidR="009424E8" w:rsidRPr="00973EDA" w:rsidRDefault="009424E8" w:rsidP="000613C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W miarę możliwości rozdzielaj zadania w ten sposób, aby uczniowie mogli wykonywać taki rodzaj zadań, jaki lubią i potrafią robić dobrze. Pozwól ludziom realizować zadania, które umożliwiają im rozwój, dają poczucie samorealizacji, pozwalają odczuwać szacunek do samych siebie.</w:t>
      </w:r>
    </w:p>
    <w:p w:rsidR="009424E8" w:rsidRPr="00973EDA" w:rsidRDefault="009424E8" w:rsidP="000613C0">
      <w:pPr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b/>
          <w:bCs/>
          <w:sz w:val="24"/>
          <w:szCs w:val="24"/>
        </w:rPr>
        <w:t>Na bieżąco udzielaj informacji zwrotnej</w:t>
      </w:r>
      <w:r w:rsidRPr="00973EDA">
        <w:rPr>
          <w:rFonts w:ascii="Arial" w:hAnsi="Arial" w:cs="Arial"/>
          <w:sz w:val="24"/>
          <w:szCs w:val="24"/>
        </w:rPr>
        <w:t xml:space="preserve"> </w:t>
      </w:r>
    </w:p>
    <w:p w:rsidR="009424E8" w:rsidRPr="00973EDA" w:rsidRDefault="009424E8" w:rsidP="000613C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 xml:space="preserve">Mów uczniom, jak oceniasz ich pracę. Mów jasno o tym, co robią źle i równie jasno </w:t>
      </w:r>
      <w:r>
        <w:rPr>
          <w:rFonts w:ascii="Arial" w:hAnsi="Arial" w:cs="Arial"/>
          <w:sz w:val="24"/>
          <w:szCs w:val="24"/>
        </w:rPr>
        <w:br/>
      </w:r>
      <w:r w:rsidRPr="00973EDA">
        <w:rPr>
          <w:rFonts w:ascii="Arial" w:hAnsi="Arial" w:cs="Arial"/>
          <w:sz w:val="24"/>
          <w:szCs w:val="24"/>
        </w:rPr>
        <w:t>o tym, co robią dobrze. Pozytywne informacje pomogą im wzmocnić swoje mocne strony, a krytyczne – będą szansą na zmianę.</w:t>
      </w:r>
      <w:r w:rsidRPr="00973EDA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424E8" w:rsidRPr="00973EDA" w:rsidRDefault="009424E8" w:rsidP="000613C0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b/>
          <w:bCs/>
          <w:sz w:val="24"/>
          <w:szCs w:val="24"/>
        </w:rPr>
        <w:t>Doceniaj osiągnięcia</w:t>
      </w:r>
      <w:r w:rsidRPr="00973EDA">
        <w:rPr>
          <w:rFonts w:ascii="Arial" w:hAnsi="Arial" w:cs="Arial"/>
          <w:sz w:val="24"/>
          <w:szCs w:val="24"/>
        </w:rPr>
        <w:t xml:space="preserve"> </w:t>
      </w:r>
    </w:p>
    <w:p w:rsidR="009424E8" w:rsidRPr="00973EDA" w:rsidRDefault="009424E8" w:rsidP="000613C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Zauważaj, kiedy uczniowie realizują cele. Chwal! Brak reakcji z twojej strony też będzie miał znaczenie – brak pochwały dla kogoś, kto na nią zasłużył, może sprawić, że następnym razem jego wyniki będą słabsze.</w:t>
      </w:r>
    </w:p>
    <w:p w:rsidR="009424E8" w:rsidRPr="00973EDA" w:rsidRDefault="009424E8" w:rsidP="000613C0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b/>
          <w:bCs/>
          <w:sz w:val="24"/>
          <w:szCs w:val="24"/>
        </w:rPr>
        <w:t>Nagradzając, trzymaj się zasad:</w:t>
      </w:r>
      <w:r w:rsidRPr="00973EDA">
        <w:rPr>
          <w:rFonts w:ascii="Arial" w:hAnsi="Arial" w:cs="Arial"/>
          <w:sz w:val="24"/>
          <w:szCs w:val="24"/>
        </w:rPr>
        <w:t xml:space="preserve"> 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nie nagradzaj wszystkich jednakowo – równe nagrody dla wszystkich wzmacniają słabe lub przeciętne wyniki, a ignorują wybitne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jasno powiedz uczniom, co mają zrobić, aby uzyskać nagrodę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 xml:space="preserve">nagradzaj od razu po wykonaniu zadania – nie odwlekaj nagrody </w:t>
      </w:r>
      <w:r>
        <w:rPr>
          <w:rFonts w:ascii="Arial" w:hAnsi="Arial" w:cs="Arial"/>
          <w:sz w:val="24"/>
          <w:szCs w:val="24"/>
        </w:rPr>
        <w:br/>
      </w:r>
      <w:r w:rsidRPr="00973EDA">
        <w:rPr>
          <w:rFonts w:ascii="Arial" w:hAnsi="Arial" w:cs="Arial"/>
          <w:sz w:val="24"/>
          <w:szCs w:val="24"/>
        </w:rPr>
        <w:t>w czasie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 xml:space="preserve">zmieniaj nagrody od czasu do czasu – bo ich znaczenie 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z czasem słabnie</w:t>
      </w:r>
      <w:r w:rsidRPr="00973EDA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424E8" w:rsidRPr="00973EDA" w:rsidRDefault="009424E8" w:rsidP="000613C0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b/>
          <w:bCs/>
          <w:sz w:val="24"/>
          <w:szCs w:val="24"/>
        </w:rPr>
        <w:t>Karząc, również trzymaj się zasad:</w:t>
      </w:r>
      <w:r w:rsidRPr="00973EDA">
        <w:rPr>
          <w:rFonts w:ascii="Arial" w:hAnsi="Arial" w:cs="Arial"/>
          <w:sz w:val="24"/>
          <w:szCs w:val="24"/>
        </w:rPr>
        <w:t xml:space="preserve"> 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>powiedz uczniom, co robią źle – bądź konkretny</w:t>
      </w:r>
    </w:p>
    <w:p w:rsidR="009424E8" w:rsidRPr="00973EDA" w:rsidRDefault="009424E8" w:rsidP="000613C0">
      <w:pPr>
        <w:numPr>
          <w:ilvl w:val="1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3EDA">
        <w:rPr>
          <w:rFonts w:ascii="Arial" w:hAnsi="Arial" w:cs="Arial"/>
          <w:sz w:val="24"/>
          <w:szCs w:val="24"/>
        </w:rPr>
        <w:t xml:space="preserve">jeśli musisz kogoś ukarać, nie rób tego w obecności innych –publiczna nagana/krytyka upokarza </w:t>
      </w:r>
      <w:r>
        <w:rPr>
          <w:rFonts w:ascii="Arial" w:hAnsi="Arial" w:cs="Arial"/>
          <w:sz w:val="24"/>
          <w:szCs w:val="24"/>
        </w:rPr>
        <w:t xml:space="preserve">ucznia </w:t>
      </w:r>
      <w:r w:rsidRPr="00973EDA">
        <w:rPr>
          <w:rFonts w:ascii="Arial" w:hAnsi="Arial" w:cs="Arial"/>
          <w:sz w:val="24"/>
          <w:szCs w:val="24"/>
        </w:rPr>
        <w:t xml:space="preserve">i może wywołać niechęć, także innych uczniów </w:t>
      </w:r>
    </w:p>
    <w:p w:rsidR="009424E8" w:rsidRDefault="009424E8" w:rsidP="000613C0">
      <w:r w:rsidRPr="00973EDA">
        <w:rPr>
          <w:rFonts w:ascii="Arial" w:hAnsi="Arial" w:cs="Arial"/>
          <w:sz w:val="24"/>
          <w:szCs w:val="24"/>
        </w:rPr>
        <w:t>stosuj karę najszybciej jak możesz po wydarzeniu – nie czekaj kilka miesięcy, aż sprawa stanie się tylko jednym ze „starych brudów”</w:t>
      </w:r>
    </w:p>
    <w:sectPr w:rsidR="009424E8" w:rsidSect="008A2649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4E8" w:rsidRDefault="009424E8" w:rsidP="00B33BD6">
      <w:pPr>
        <w:spacing w:after="0" w:line="240" w:lineRule="auto"/>
      </w:pPr>
      <w:r>
        <w:separator/>
      </w:r>
    </w:p>
  </w:endnote>
  <w:endnote w:type="continuationSeparator" w:id="0">
    <w:p w:rsidR="009424E8" w:rsidRDefault="009424E8" w:rsidP="00B33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unPl Light">
    <w:altName w:val="Courier New"/>
    <w:panose1 w:val="00000000000000000000"/>
    <w:charset w:val="EE"/>
    <w:family w:val="decorative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4E8" w:rsidRPr="00C077D6" w:rsidRDefault="009424E8" w:rsidP="00B33BD6">
    <w:pPr>
      <w:tabs>
        <w:tab w:val="left" w:pos="4365"/>
        <w:tab w:val="center" w:pos="4473"/>
      </w:tabs>
      <w:spacing w:line="240" w:lineRule="auto"/>
      <w:ind w:right="124"/>
      <w:rPr>
        <w:rFonts w:ascii="Times New Roman" w:hAnsi="Times New Roman"/>
        <w:sz w:val="12"/>
      </w:rPr>
    </w:pPr>
  </w:p>
  <w:p w:rsidR="009424E8" w:rsidRDefault="009424E8" w:rsidP="00B33BD6">
    <w:pPr>
      <w:spacing w:before="100" w:beforeAutospacing="1" w:after="100" w:afterAutospacing="1"/>
      <w:ind w:right="125"/>
      <w:jc w:val="center"/>
      <w:rPr>
        <w:rFonts w:ascii="Times New Roman" w:hAnsi="Times New Roman"/>
      </w:rPr>
    </w:pPr>
    <w:r>
      <w:rPr>
        <w:rFonts w:ascii="Times New Roman" w:hAnsi="Times New Roman"/>
      </w:rPr>
      <w:t xml:space="preserve">Projekt współfinansowany ze środków Unii Europejskiej </w:t>
    </w:r>
    <w:r>
      <w:rPr>
        <w:rFonts w:ascii="Times New Roman" w:hAnsi="Times New Roman"/>
      </w:rPr>
      <w:br/>
      <w:t>w ramach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4E8" w:rsidRDefault="009424E8" w:rsidP="00B33BD6">
      <w:pPr>
        <w:spacing w:after="0" w:line="240" w:lineRule="auto"/>
      </w:pPr>
      <w:r>
        <w:separator/>
      </w:r>
    </w:p>
  </w:footnote>
  <w:footnote w:type="continuationSeparator" w:id="0">
    <w:p w:rsidR="009424E8" w:rsidRDefault="009424E8" w:rsidP="00B33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4E8" w:rsidRDefault="009424E8" w:rsidP="00B33BD6">
    <w:pPr>
      <w:pStyle w:val="Header"/>
    </w:pPr>
    <w:hyperlink r:id="rId1" w:history="1">
      <w:r w:rsidRPr="00244224">
        <w:rPr>
          <w:noProof/>
          <w:color w:val="0000FF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8" type="#_x0000_t75" alt="Logo_PO_KL_mini" href="http://www.google.pl/url?sa=i&amp;rct=j&amp;q=&amp;esrc=s&amp;frm=1&amp;source=images&amp;cd=&amp;cad=rja&amp;docid=BPM42ea63e8GfM&amp;tbnid=AfIs9j85OCQrGM:&amp;ved=0CAUQjRw&amp;url=http://www.powiat-wieruszowski.pl/?pl_ostatnia-szansa-na-dofinansowanie-projektow-w-ramach-po-kapital-ludzki,298&amp;ei=bo1KUv2nDondtAbJxoEY&amp;psig=AFQjCNFaYEDPy4Jp6FR_DoPSRPfentIF6A&amp;ust=13807039606930" style="width:132.75pt;height:45.75pt;visibility:visible" o:button="t">
            <v:fill o:detectmouseclick="t"/>
            <v:imagedata r:id="rId2" o:title=""/>
          </v:shape>
        </w:pict>
      </w:r>
    </w:hyperlink>
    <w:r>
      <w:tab/>
    </w:r>
    <w:r w:rsidRPr="00BD1889">
      <w:rPr>
        <w:noProof/>
        <w:lang w:eastAsia="pl-PL"/>
      </w:rPr>
      <w:pict>
        <v:shape id="Obraz 2" o:spid="_x0000_i1029" type="#_x0000_t75" style="width:62.25pt;height:37.5pt;visibility:visible">
          <v:imagedata r:id="rId3" o:title=""/>
        </v:shape>
      </w:pict>
    </w:r>
    <w:r>
      <w:tab/>
    </w:r>
    <w:hyperlink r:id="rId4" w:history="1">
      <w:r w:rsidRPr="00244224">
        <w:rPr>
          <w:noProof/>
          <w:color w:val="0000FF"/>
          <w:lang w:eastAsia="pl-PL"/>
        </w:rPr>
        <w:pict>
          <v:shape id="Obraz 1" o:spid="_x0000_i1030" type="#_x0000_t75" alt="ODAweDYwMA,logo-2" href="http://www.google.pl/url?sa=i&amp;rct=j&amp;q=&amp;esrc=s&amp;frm=1&amp;source=images&amp;cd=&amp;cad=rja&amp;docid=oW44pnOjsABbaM&amp;tbnid=AqrtrB7Hkf9hPM:&amp;ved=0CAUQjRw&amp;url=http://www.sw.gov.pl/pl/okregowy-inspektorat-sluzby-wieziennej-opole/news,1704,oisw-opole-program.html&amp;ei=141KUpyREILNtAan4YCQAw&amp;psig=AFQjCNFaYEDPy4Jp6FR_DoPSRPfentIF6A&amp;ust=13807039606930" style="width:138pt;height:39pt;visibility:visible" o:button="t">
            <v:fill o:detectmouseclick="t"/>
            <v:imagedata r:id="rId5" o:title=""/>
          </v:shape>
        </w:pict>
      </w:r>
    </w:hyperlink>
  </w:p>
  <w:p w:rsidR="009424E8" w:rsidRPr="00E865B6" w:rsidRDefault="009424E8" w:rsidP="00B33BD6">
    <w:pPr>
      <w:rPr>
        <w:rFonts w:ascii="Arial" w:hAnsi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639BA"/>
    <w:multiLevelType w:val="hybridMultilevel"/>
    <w:tmpl w:val="92BCCFA4"/>
    <w:lvl w:ilvl="0" w:tplc="770CA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C4C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F63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0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0C4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AC3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2C6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C2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96C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3B06B7"/>
    <w:multiLevelType w:val="hybridMultilevel"/>
    <w:tmpl w:val="86AE38B0"/>
    <w:lvl w:ilvl="0" w:tplc="3112C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CC7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0A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127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EC9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BA6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D2E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A61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A3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EE73BA3"/>
    <w:multiLevelType w:val="hybridMultilevel"/>
    <w:tmpl w:val="5B7030F2"/>
    <w:lvl w:ilvl="0" w:tplc="32AEC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2CE092">
      <w:start w:val="13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AC8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CC0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AAD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E0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FC6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EAF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DE7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0822647"/>
    <w:multiLevelType w:val="hybridMultilevel"/>
    <w:tmpl w:val="70B699A6"/>
    <w:lvl w:ilvl="0" w:tplc="217E5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883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902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FC7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E4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A04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C0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F4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226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1F0796A"/>
    <w:multiLevelType w:val="hybridMultilevel"/>
    <w:tmpl w:val="48B485C0"/>
    <w:lvl w:ilvl="0" w:tplc="77D47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484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883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4A2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1E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849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14A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C01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0CC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353425B"/>
    <w:multiLevelType w:val="hybridMultilevel"/>
    <w:tmpl w:val="DA8CC2FA"/>
    <w:lvl w:ilvl="0" w:tplc="7FA69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621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A2C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D4B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BC9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AF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A1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A4D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66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3C0"/>
    <w:rsid w:val="00020C30"/>
    <w:rsid w:val="000613C0"/>
    <w:rsid w:val="00244224"/>
    <w:rsid w:val="00361D63"/>
    <w:rsid w:val="006938DC"/>
    <w:rsid w:val="008A2649"/>
    <w:rsid w:val="009424E8"/>
    <w:rsid w:val="00973EDA"/>
    <w:rsid w:val="00B16E19"/>
    <w:rsid w:val="00B33BD6"/>
    <w:rsid w:val="00BD1889"/>
    <w:rsid w:val="00BE5890"/>
    <w:rsid w:val="00C077D6"/>
    <w:rsid w:val="00CD3429"/>
    <w:rsid w:val="00CE62E9"/>
    <w:rsid w:val="00CF2EB8"/>
    <w:rsid w:val="00E11489"/>
    <w:rsid w:val="00E86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3C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0613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613C0"/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styleId="Hyperlink">
    <w:name w:val="Hyperlink"/>
    <w:basedOn w:val="DefaultParagraphFont"/>
    <w:uiPriority w:val="99"/>
    <w:rsid w:val="000613C0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0613C0"/>
  </w:style>
  <w:style w:type="paragraph" w:styleId="NormalWeb">
    <w:name w:val="Normal (Web)"/>
    <w:basedOn w:val="Normal"/>
    <w:uiPriority w:val="99"/>
    <w:rsid w:val="000613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B33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BD6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B33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BD6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3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3BD6"/>
    <w:rPr>
      <w:rFonts w:ascii="Tahoma" w:eastAsia="Times New Roman" w:hAnsi="Tahoma" w:cs="Tahoma"/>
      <w:sz w:val="16"/>
      <w:szCs w:val="16"/>
    </w:rPr>
  </w:style>
  <w:style w:type="paragraph" w:customStyle="1" w:styleId="Znak">
    <w:name w:val="Znak"/>
    <w:basedOn w:val="Normal"/>
    <w:uiPriority w:val="99"/>
    <w:rsid w:val="00B33BD6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.wikipedia.org/wiki/Egocentryzm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Slide44.sldx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yperlink" Target="http://pl.wikipedia.org/wiki/Postawa" TargetMode="External"/><Relationship Id="rId12" Type="http://schemas.openxmlformats.org/officeDocument/2006/relationships/package" Target="embeddings/Microsoft_PowerPoint_Presentation11.pptx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33.sldx"/><Relationship Id="rId20" Type="http://schemas.openxmlformats.org/officeDocument/2006/relationships/package" Target="embeddings/Microsoft_PowerPoint_Slide5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package" Target="embeddings/Microsoft_PowerPoint_Slide77.sldx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http://pl.wikipedia.org/wiki/Stan_psychiczny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pl.wikipedia.org/wiki/Ja" TargetMode="External"/><Relationship Id="rId14" Type="http://schemas.openxmlformats.org/officeDocument/2006/relationships/package" Target="embeddings/Microsoft_PowerPoint_Slide22.sldx"/><Relationship Id="rId22" Type="http://schemas.openxmlformats.org/officeDocument/2006/relationships/package" Target="embeddings/Microsoft_PowerPoint_Slide66.sld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hyperlink" Target="http://www.google.pl/url?sa=i&amp;rct=j&amp;q=&amp;esrc=s&amp;frm=1&amp;source=images&amp;cd=&amp;cad=rja&amp;docid=BPM42ea63e8GfM&amp;tbnid=AfIs9j85OCQrGM:&amp;ved=0CAUQjRw&amp;url=http://www.powiat-wieruszowski.pl/?pl_ostatnia-szansa-na-dofinansowanie-projektow-w-ramach-po-kapital-ludzki,298&amp;ei=bo1KUv2nDondtAbJxoEY&amp;psig=AFQjCNFaYEDPy4Jp6FR_DoPSRPfentIF6A&amp;ust=1380703960693000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google.pl/url?sa=i&amp;rct=j&amp;q=&amp;esrc=s&amp;frm=1&amp;source=images&amp;cd=&amp;cad=rja&amp;docid=oW44pnOjsABbaM&amp;tbnid=AqrtrB7Hkf9hPM:&amp;ved=0CAUQjRw&amp;url=http://www.sw.gov.pl/pl/okregowy-inspektorat-sluzby-wieziennej-opole/news,1704,oisw-opole-program.html&amp;ei=141KUpyREILNtAan4YCQAw&amp;psig=AFQjCNFaYEDPy4Jp6FR_DoPSRPfentIF6A&amp;ust=1380703960693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654</Words>
  <Characters>3928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SZKOLENIE ZAMKNIĘTE </dc:title>
  <dc:subject/>
  <dc:creator>user</dc:creator>
  <cp:keywords/>
  <dc:description/>
  <cp:lastModifiedBy>GIHAJ</cp:lastModifiedBy>
  <cp:revision>2</cp:revision>
  <dcterms:created xsi:type="dcterms:W3CDTF">2014-02-03T17:34:00Z</dcterms:created>
  <dcterms:modified xsi:type="dcterms:W3CDTF">2014-02-03T17:34:00Z</dcterms:modified>
</cp:coreProperties>
</file>